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A2E" w:rsidRDefault="00944A2E" w:rsidP="00944A2E">
      <w:pPr>
        <w:spacing w:after="0"/>
        <w:rPr>
          <w:b/>
        </w:rPr>
      </w:pPr>
      <w:r w:rsidRPr="00B6163E">
        <w:rPr>
          <w:b/>
        </w:rPr>
        <w:t xml:space="preserve">PROJEKTI CLLD </w:t>
      </w:r>
      <w:r>
        <w:rPr>
          <w:b/>
        </w:rPr>
        <w:t>–EVROPSKI KMETIJSKI SKLAD ZA RAZVOJ PODEŽELJA</w:t>
      </w:r>
    </w:p>
    <w:p w:rsidR="00944A2E" w:rsidRPr="007C5E02" w:rsidRDefault="00944A2E" w:rsidP="00944A2E">
      <w:pPr>
        <w:spacing w:after="0"/>
        <w:rPr>
          <w:b/>
          <w:sz w:val="20"/>
        </w:rPr>
      </w:pPr>
      <w:r w:rsidRPr="007C5E02">
        <w:rPr>
          <w:b/>
          <w:noProof/>
          <w:sz w:val="20"/>
          <w:lang w:eastAsia="sl-SI"/>
        </w:rPr>
        <w:drawing>
          <wp:inline distT="0" distB="0" distL="0" distR="0" wp14:anchorId="19FB5465" wp14:editId="59E17045">
            <wp:extent cx="1528951" cy="596088"/>
            <wp:effectExtent l="0" t="0" r="0" b="0"/>
            <wp:docPr id="3" name="Slika 3" descr="C:\Users\Josip\Desktop\OZNAČEVANJE IN LOGOTIPI\CLLD_vodoravno_CMYK-modra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ip\Desktop\OZNAČEVANJE IN LOGOTIPI\CLLD_vodoravno_CMYK-modr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83" cy="5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E02">
        <w:rPr>
          <w:b/>
          <w:noProof/>
          <w:sz w:val="20"/>
          <w:lang w:eastAsia="sl-SI"/>
        </w:rPr>
        <w:drawing>
          <wp:inline distT="0" distB="0" distL="0" distR="0" wp14:anchorId="389CEF25" wp14:editId="778F1D61">
            <wp:extent cx="1330120" cy="644277"/>
            <wp:effectExtent l="0" t="0" r="3810" b="3810"/>
            <wp:docPr id="2" name="Slika 2" descr="D:\ARHIV LAS SMP 2014 2020\LAS 2018\LOGOTIPI\LOGO LAS SMP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HIV LAS SMP 2014 2020\LAS 2018\LOGOTIPI\LOGO LAS SM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44" cy="6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E02">
        <w:rPr>
          <w:b/>
          <w:sz w:val="20"/>
        </w:rPr>
        <w:t xml:space="preserve"> </w:t>
      </w:r>
    </w:p>
    <w:p w:rsidR="00896DE3" w:rsidRDefault="00896DE3" w:rsidP="003A1433">
      <w:pPr>
        <w:spacing w:after="0"/>
        <w:rPr>
          <w:b/>
        </w:rPr>
      </w:pPr>
    </w:p>
    <w:p w:rsidR="003A1433" w:rsidRDefault="003A1433" w:rsidP="003A1433">
      <w:pPr>
        <w:spacing w:after="0"/>
        <w:rPr>
          <w:b/>
          <w:u w:val="single"/>
        </w:rPr>
      </w:pPr>
      <w:r>
        <w:rPr>
          <w:b/>
        </w:rPr>
        <w:t xml:space="preserve">NAZIV PROJEKTA: </w:t>
      </w:r>
      <w:r w:rsidR="00E00694">
        <w:rPr>
          <w:b/>
          <w:u w:val="single"/>
        </w:rPr>
        <w:t>PARK ČUTIL</w:t>
      </w:r>
    </w:p>
    <w:p w:rsidR="00163DAC" w:rsidRDefault="00031A2B" w:rsidP="003A1433">
      <w:pPr>
        <w:spacing w:after="0"/>
        <w:rPr>
          <w:b/>
          <w:u w:val="single"/>
        </w:rPr>
      </w:pPr>
      <w:r>
        <w:rPr>
          <w:b/>
          <w:noProof/>
          <w:sz w:val="20"/>
          <w:lang w:eastAsia="sl-SI"/>
        </w:rPr>
        <w:drawing>
          <wp:inline distT="0" distB="0" distL="0" distR="0" wp14:anchorId="14D92FA7" wp14:editId="6B05D229">
            <wp:extent cx="2924246" cy="723900"/>
            <wp:effectExtent l="0" t="0" r="9525" b="0"/>
            <wp:docPr id="8" name="Slika 8" descr="C:\Users\Josip\Desktop\OZNAČEVANJE IN LOGOTIPI\PRP-LEADER-EU-SLO-barv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ip\Desktop\OZNAČEVANJE IN LOGOTIPI\PRP-LEADER-EU-SLO-barv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97" cy="727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3DAC" w:rsidRDefault="00944A2E" w:rsidP="00017AA9">
      <w:pPr>
        <w:spacing w:after="0"/>
        <w:rPr>
          <w:b/>
          <w:u w:val="single"/>
        </w:rPr>
      </w:pPr>
      <w:r>
        <w:rPr>
          <w:b/>
        </w:rPr>
        <w:t xml:space="preserve">NOSILEC PROJEKTA: </w:t>
      </w:r>
      <w:r w:rsidR="00E00694">
        <w:rPr>
          <w:b/>
          <w:u w:val="single"/>
        </w:rPr>
        <w:t>Občina Škofljica</w:t>
      </w:r>
    </w:p>
    <w:p w:rsidR="00E00694" w:rsidRDefault="00E00694" w:rsidP="00017AA9">
      <w:pPr>
        <w:spacing w:after="0"/>
        <w:rPr>
          <w:b/>
        </w:rPr>
      </w:pPr>
    </w:p>
    <w:p w:rsidR="00654FB8" w:rsidRPr="00017AA9" w:rsidRDefault="00654FB8" w:rsidP="00017AA9">
      <w:pPr>
        <w:spacing w:after="0"/>
        <w:rPr>
          <w:b/>
        </w:rPr>
      </w:pPr>
      <w:r w:rsidRPr="00017AA9">
        <w:rPr>
          <w:b/>
        </w:rPr>
        <w:t>CILJI</w:t>
      </w:r>
      <w:r w:rsidR="00017AA9">
        <w:rPr>
          <w:b/>
        </w:rPr>
        <w:t xml:space="preserve"> PROJEKTA</w:t>
      </w:r>
      <w:r w:rsidRPr="00017AA9">
        <w:rPr>
          <w:b/>
        </w:rPr>
        <w:t xml:space="preserve">: </w:t>
      </w:r>
    </w:p>
    <w:p w:rsidR="00FF4961" w:rsidRPr="00E86E51" w:rsidRDefault="00FF4961">
      <w:pPr>
        <w:rPr>
          <w:b/>
        </w:rPr>
      </w:pPr>
      <w:r>
        <w:t xml:space="preserve">Izvedba projekta prispeva k tematskemu področju Strategije lokalnega razvoja: </w:t>
      </w:r>
      <w:r w:rsidR="00A3038C">
        <w:t xml:space="preserve">Varstvo okolja in ohranjanje narave </w:t>
      </w:r>
      <w:r w:rsidR="00BA7D40">
        <w:t xml:space="preserve"> </w:t>
      </w:r>
      <w:r w:rsidR="00E86E51">
        <w:t xml:space="preserve">v okviru ukrepa: </w:t>
      </w:r>
      <w:r w:rsidR="00A3038C" w:rsidRPr="00A3038C">
        <w:rPr>
          <w:b/>
        </w:rPr>
        <w:t>Ohranjanje narave in biotske raznolikosti na podeželju</w:t>
      </w:r>
      <w:r w:rsidR="00E86E51" w:rsidRPr="00E86E51">
        <w:rPr>
          <w:b/>
        </w:rPr>
        <w:t>.</w:t>
      </w:r>
    </w:p>
    <w:p w:rsidR="00654FB8" w:rsidRPr="00017AA9" w:rsidRDefault="00FF4961" w:rsidP="00017AA9">
      <w:pPr>
        <w:spacing w:after="0"/>
        <w:rPr>
          <w:b/>
        </w:rPr>
      </w:pPr>
      <w:r w:rsidRPr="00017AA9">
        <w:rPr>
          <w:b/>
        </w:rPr>
        <w:t>OPIS</w:t>
      </w:r>
      <w:r w:rsidR="00017AA9">
        <w:rPr>
          <w:b/>
        </w:rPr>
        <w:t xml:space="preserve"> PROJEKTA</w:t>
      </w:r>
      <w:r w:rsidRPr="00017AA9">
        <w:rPr>
          <w:b/>
        </w:rPr>
        <w:t>:</w:t>
      </w:r>
    </w:p>
    <w:p w:rsidR="00BA7D40" w:rsidRDefault="00A3038C" w:rsidP="00BA7D40">
      <w:pPr>
        <w:spacing w:after="0"/>
      </w:pPr>
      <w:r w:rsidRPr="00A3038C">
        <w:t xml:space="preserve">Občina Škofljica želi na območju </w:t>
      </w:r>
      <w:proofErr w:type="spellStart"/>
      <w:r w:rsidRPr="00A3038C">
        <w:t>Škofeljščice</w:t>
      </w:r>
      <w:proofErr w:type="spellEnd"/>
      <w:r w:rsidRPr="00A3038C">
        <w:t xml:space="preserve">, kjer je urejen zadrževalnik vode urediti tematski park. Z izkopom gline za varnostne zasipe je nastal bajer in poseben, nov ekosistem, ki združuje vse karakteristike barja na enem majhnem koščku sveta, kot </w:t>
      </w:r>
      <w:proofErr w:type="spellStart"/>
      <w:r w:rsidRPr="00A3038C">
        <w:t>hologramski</w:t>
      </w:r>
      <w:proofErr w:type="spellEnd"/>
      <w:r w:rsidRPr="00A3038C">
        <w:t xml:space="preserve"> vzorec z močnim vitalno energijskim potencialom za širšo okolico. Škofljica je del Ljubljanskega barja in s tem del vzpostavljenega sistema zelenih območij. Zbiralnik je bil na tem mestu predviden ravno zaradi za barje značilnih poplav - tematski park je tako logično nadaljevanje barjanskih biotopov tudi v osrčje Škofljice, ki predstavlja enega od izhodišč za učenje o širšem prostoru občine. Služi naj tudi kot informativni ter učni prostor barja.</w:t>
      </w:r>
    </w:p>
    <w:p w:rsidR="00023263" w:rsidRDefault="00023263" w:rsidP="00017AA9">
      <w:pPr>
        <w:spacing w:after="0"/>
        <w:rPr>
          <w:b/>
        </w:rPr>
      </w:pPr>
    </w:p>
    <w:p w:rsidR="00F74A84" w:rsidRPr="00017AA9" w:rsidRDefault="00F74A84" w:rsidP="00017AA9">
      <w:pPr>
        <w:spacing w:after="0"/>
        <w:rPr>
          <w:b/>
        </w:rPr>
      </w:pPr>
      <w:r w:rsidRPr="00017AA9">
        <w:rPr>
          <w:b/>
        </w:rPr>
        <w:t>PRIČAKOVANI REZULTATI</w:t>
      </w:r>
      <w:r w:rsidR="00017AA9">
        <w:rPr>
          <w:b/>
        </w:rPr>
        <w:t xml:space="preserve"> PROJEKTA</w:t>
      </w:r>
    </w:p>
    <w:p w:rsidR="00023263" w:rsidRPr="00023263" w:rsidRDefault="00023263" w:rsidP="00023263">
      <w:pPr>
        <w:spacing w:after="0"/>
      </w:pPr>
      <w:r>
        <w:t>V sklopu projekta bo urejena tematska pot na površini 14.894 m2 z namenom o</w:t>
      </w:r>
      <w:r w:rsidRPr="00023263">
        <w:t>hranjati in obvarovati pestre naravne danosti in biotsko raznolikost na podeželju ter zagotavljati podporo za zmanjševanje in odpravljanje negativnih vplivov na okolje.</w:t>
      </w:r>
    </w:p>
    <w:p w:rsidR="00023263" w:rsidRDefault="00023263" w:rsidP="00023263">
      <w:pPr>
        <w:spacing w:after="0"/>
      </w:pPr>
      <w:r>
        <w:t>Na tematski poti bo urejenih skupno 12 tematskih točk (naravnih prostorov).</w:t>
      </w:r>
    </w:p>
    <w:p w:rsidR="00023263" w:rsidRDefault="00023263" w:rsidP="00AD7E78">
      <w:pPr>
        <w:spacing w:after="0"/>
        <w:rPr>
          <w:b/>
        </w:rPr>
      </w:pPr>
    </w:p>
    <w:p w:rsidR="00F90EC2" w:rsidRDefault="00AD7E78" w:rsidP="00AD7E78">
      <w:pPr>
        <w:spacing w:after="0"/>
        <w:rPr>
          <w:b/>
        </w:rPr>
      </w:pPr>
      <w:r w:rsidRPr="00B6163E">
        <w:rPr>
          <w:b/>
        </w:rPr>
        <w:t>Odobreni znesek sofinanciranja</w:t>
      </w:r>
      <w:r w:rsidR="007863E4">
        <w:rPr>
          <w:b/>
        </w:rPr>
        <w:t xml:space="preserve"> s sredstvi EKSRP</w:t>
      </w:r>
      <w:r w:rsidR="00F90EC2">
        <w:rPr>
          <w:b/>
        </w:rPr>
        <w:t xml:space="preserve">: do </w:t>
      </w:r>
      <w:r w:rsidR="00F90EC2" w:rsidRPr="00023263">
        <w:rPr>
          <w:b/>
        </w:rPr>
        <w:t>79.968,00</w:t>
      </w:r>
      <w:r w:rsidR="00F90EC2">
        <w:rPr>
          <w:b/>
        </w:rPr>
        <w:t xml:space="preserve"> </w:t>
      </w:r>
      <w:r w:rsidR="00F90EC2" w:rsidRPr="00B6163E">
        <w:rPr>
          <w:b/>
        </w:rPr>
        <w:t xml:space="preserve">€ </w:t>
      </w:r>
    </w:p>
    <w:p w:rsidR="00AD7E78" w:rsidRPr="00B6163E" w:rsidRDefault="00F90EC2" w:rsidP="00AD7E78">
      <w:pPr>
        <w:spacing w:after="0"/>
        <w:rPr>
          <w:b/>
        </w:rPr>
      </w:pPr>
      <w:r>
        <w:rPr>
          <w:b/>
        </w:rPr>
        <w:t>S</w:t>
      </w:r>
      <w:r w:rsidR="00AD7E78">
        <w:rPr>
          <w:b/>
        </w:rPr>
        <w:t xml:space="preserve">topnja sofinanciranja: </w:t>
      </w:r>
      <w:r w:rsidR="00AD7E78" w:rsidRPr="00B6163E">
        <w:rPr>
          <w:b/>
        </w:rPr>
        <w:t>85 % skupnih upravičenih stroškov operacije.</w:t>
      </w:r>
    </w:p>
    <w:p w:rsidR="00017AA9" w:rsidRDefault="00017AA9" w:rsidP="007B6BAE">
      <w:pPr>
        <w:spacing w:after="0"/>
      </w:pPr>
    </w:p>
    <w:p w:rsidR="00896DE3" w:rsidRPr="00896DE3" w:rsidRDefault="00896DE3" w:rsidP="007B6BAE">
      <w:pPr>
        <w:spacing w:after="0"/>
        <w:rPr>
          <w:b/>
        </w:rPr>
      </w:pPr>
      <w:r w:rsidRPr="00896DE3">
        <w:rPr>
          <w:b/>
        </w:rPr>
        <w:t>Povezave:</w:t>
      </w:r>
    </w:p>
    <w:p w:rsidR="00896DE3" w:rsidRDefault="00896DE3" w:rsidP="00896DE3">
      <w:pPr>
        <w:pStyle w:val="Navadensplet"/>
        <w:shd w:val="clear" w:color="auto" w:fill="FFFFFF"/>
        <w:rPr>
          <w:rFonts w:ascii="Arial" w:hAnsi="Arial" w:cs="Arial"/>
          <w:color w:val="444444"/>
          <w:sz w:val="22"/>
          <w:szCs w:val="22"/>
        </w:rPr>
      </w:pPr>
      <w:r>
        <w:rPr>
          <w:rStyle w:val="Krepko"/>
          <w:rFonts w:ascii="Arial" w:hAnsi="Arial" w:cs="Arial"/>
          <w:color w:val="444444"/>
          <w:sz w:val="22"/>
          <w:szCs w:val="22"/>
        </w:rPr>
        <w:t>- </w:t>
      </w:r>
      <w:hyperlink r:id="rId12" w:tgtFrame="_blank" w:history="1">
        <w:r>
          <w:rPr>
            <w:rStyle w:val="Hiperpovezava"/>
            <w:rFonts w:ascii="Arial" w:hAnsi="Arial" w:cs="Arial"/>
            <w:b/>
            <w:bCs/>
            <w:color w:val="19884E"/>
            <w:sz w:val="22"/>
            <w:szCs w:val="22"/>
          </w:rPr>
          <w:t>Spletna stran EVROPSKE KOMISIJE</w:t>
        </w:r>
      </w:hyperlink>
      <w:r>
        <w:rPr>
          <w:rStyle w:val="Krepko"/>
          <w:rFonts w:ascii="Arial" w:hAnsi="Arial" w:cs="Arial"/>
          <w:color w:val="444444"/>
          <w:sz w:val="22"/>
          <w:szCs w:val="22"/>
        </w:rPr>
        <w:t xml:space="preserve"> </w:t>
      </w:r>
      <w:hyperlink r:id="rId13" w:history="1">
        <w:r>
          <w:rPr>
            <w:rStyle w:val="Hiperpovezava"/>
          </w:rPr>
          <w:t>Razvoj podeželja | Evropska komisija (</w:t>
        </w:r>
        <w:proofErr w:type="spellStart"/>
        <w:r>
          <w:rPr>
            <w:rStyle w:val="Hiperpovezava"/>
          </w:rPr>
          <w:t>europa.eu</w:t>
        </w:r>
        <w:proofErr w:type="spellEnd"/>
        <w:r>
          <w:rPr>
            <w:rStyle w:val="Hiperpovezava"/>
          </w:rPr>
          <w:t>)</w:t>
        </w:r>
      </w:hyperlink>
      <w:r>
        <w:rPr>
          <w:rFonts w:ascii="Arial" w:hAnsi="Arial" w:cs="Arial"/>
          <w:b/>
          <w:bCs/>
          <w:color w:val="444444"/>
          <w:sz w:val="22"/>
          <w:szCs w:val="22"/>
        </w:rPr>
        <w:br/>
      </w:r>
      <w:r>
        <w:rPr>
          <w:rStyle w:val="Krepko"/>
          <w:rFonts w:ascii="Arial" w:hAnsi="Arial" w:cs="Arial"/>
          <w:color w:val="444444"/>
          <w:sz w:val="22"/>
          <w:szCs w:val="22"/>
        </w:rPr>
        <w:t>- </w:t>
      </w:r>
      <w:hyperlink r:id="rId14" w:tgtFrame="_blank" w:history="1">
        <w:r>
          <w:rPr>
            <w:rStyle w:val="Hiperpovezava"/>
            <w:rFonts w:ascii="Arial" w:hAnsi="Arial" w:cs="Arial"/>
            <w:b/>
            <w:bCs/>
            <w:color w:val="19884E"/>
            <w:sz w:val="22"/>
            <w:szCs w:val="22"/>
          </w:rPr>
          <w:t>Spletna stran PROGRAMA RAZVOJA PODEŽELJA</w:t>
        </w:r>
      </w:hyperlink>
      <w:r>
        <w:rPr>
          <w:rStyle w:val="Krepko"/>
          <w:rFonts w:ascii="Arial" w:hAnsi="Arial" w:cs="Arial"/>
          <w:color w:val="444444"/>
          <w:sz w:val="22"/>
          <w:szCs w:val="22"/>
        </w:rPr>
        <w:t xml:space="preserve"> </w:t>
      </w:r>
      <w:hyperlink r:id="rId15" w:history="1">
        <w:r>
          <w:rPr>
            <w:rStyle w:val="Hiperpovezava"/>
          </w:rPr>
          <w:t>Sporočila za javnost (program-</w:t>
        </w:r>
        <w:proofErr w:type="spellStart"/>
        <w:r>
          <w:rPr>
            <w:rStyle w:val="Hiperpovezava"/>
          </w:rPr>
          <w:t>podezelja.si</w:t>
        </w:r>
        <w:proofErr w:type="spellEnd"/>
        <w:r>
          <w:rPr>
            <w:rStyle w:val="Hiperpovezava"/>
          </w:rPr>
          <w:t>)</w:t>
        </w:r>
      </w:hyperlink>
    </w:p>
    <w:p w:rsidR="00896DE3" w:rsidRDefault="00896DE3" w:rsidP="007B6BAE">
      <w:pPr>
        <w:spacing w:after="0"/>
      </w:pPr>
    </w:p>
    <w:p w:rsidR="00C32EA1" w:rsidRDefault="00C32EA1" w:rsidP="007B6BAE">
      <w:pPr>
        <w:spacing w:after="0"/>
      </w:pPr>
    </w:p>
    <w:p w:rsidR="00C32EA1" w:rsidRDefault="00C32EA1" w:rsidP="007B6BAE">
      <w:pPr>
        <w:spacing w:after="0"/>
      </w:pPr>
    </w:p>
    <w:p w:rsidR="00C32EA1" w:rsidRDefault="00C32EA1" w:rsidP="007B6BAE">
      <w:pPr>
        <w:spacing w:after="0"/>
      </w:pPr>
    </w:p>
    <w:p w:rsidR="00C32EA1" w:rsidRDefault="00C32EA1" w:rsidP="007B6BAE">
      <w:pPr>
        <w:spacing w:after="0"/>
      </w:pPr>
    </w:p>
    <w:p w:rsidR="00C32EA1" w:rsidRDefault="00C32EA1" w:rsidP="007B6BAE">
      <w:pPr>
        <w:spacing w:after="0"/>
      </w:pPr>
    </w:p>
    <w:p w:rsidR="00C32EA1" w:rsidRPr="00654FB8" w:rsidRDefault="00C32EA1" w:rsidP="007B6BAE">
      <w:pPr>
        <w:spacing w:after="0"/>
      </w:pPr>
      <w:bookmarkStart w:id="0" w:name="_GoBack"/>
      <w:r>
        <w:rPr>
          <w:b/>
          <w:noProof/>
          <w:sz w:val="20"/>
          <w:lang w:eastAsia="sl-SI"/>
        </w:rPr>
        <w:lastRenderedPageBreak/>
        <w:drawing>
          <wp:inline distT="0" distB="0" distL="0" distR="0" wp14:anchorId="6BAC45CE" wp14:editId="4AFECEC5">
            <wp:extent cx="5438075" cy="1346200"/>
            <wp:effectExtent l="0" t="0" r="0" b="6350"/>
            <wp:docPr id="1" name="Slika 1" descr="C:\Users\Josip\Desktop\OZNAČEVANJE IN LOGOTIPI\PRP-LEADER-EU-SLO-barv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ip\Desktop\OZNAČEVANJE IN LOGOTIPI\PRP-LEADER-EU-SLO-barv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745" cy="1355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C32EA1" w:rsidRPr="00654FB8" w:rsidSect="00163DAC"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68E" w:rsidRDefault="004E768E" w:rsidP="008C0D65">
      <w:pPr>
        <w:spacing w:after="0" w:line="240" w:lineRule="auto"/>
      </w:pPr>
      <w:r>
        <w:separator/>
      </w:r>
    </w:p>
  </w:endnote>
  <w:endnote w:type="continuationSeparator" w:id="0">
    <w:p w:rsidR="004E768E" w:rsidRDefault="004E768E" w:rsidP="008C0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68E" w:rsidRDefault="004E768E" w:rsidP="008C0D65">
      <w:pPr>
        <w:spacing w:after="0" w:line="240" w:lineRule="auto"/>
      </w:pPr>
      <w:r>
        <w:separator/>
      </w:r>
    </w:p>
  </w:footnote>
  <w:footnote w:type="continuationSeparator" w:id="0">
    <w:p w:rsidR="004E768E" w:rsidRDefault="004E768E" w:rsidP="008C0D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CD2"/>
    <w:rsid w:val="00017AA9"/>
    <w:rsid w:val="00023263"/>
    <w:rsid w:val="00031A2B"/>
    <w:rsid w:val="00064CD2"/>
    <w:rsid w:val="000D7F6C"/>
    <w:rsid w:val="00100553"/>
    <w:rsid w:val="0012254C"/>
    <w:rsid w:val="00163DAC"/>
    <w:rsid w:val="003A1433"/>
    <w:rsid w:val="003C5E9D"/>
    <w:rsid w:val="00472B2F"/>
    <w:rsid w:val="004D581D"/>
    <w:rsid w:val="004D5DAC"/>
    <w:rsid w:val="004E768E"/>
    <w:rsid w:val="00654FB8"/>
    <w:rsid w:val="007863E4"/>
    <w:rsid w:val="007B6BAE"/>
    <w:rsid w:val="00896DE3"/>
    <w:rsid w:val="008C0D65"/>
    <w:rsid w:val="00922E8E"/>
    <w:rsid w:val="00944A2E"/>
    <w:rsid w:val="00A3038C"/>
    <w:rsid w:val="00A42AA0"/>
    <w:rsid w:val="00AD7E78"/>
    <w:rsid w:val="00AF7626"/>
    <w:rsid w:val="00B03F59"/>
    <w:rsid w:val="00B77BD5"/>
    <w:rsid w:val="00B84A0C"/>
    <w:rsid w:val="00BA7D40"/>
    <w:rsid w:val="00BE3AB7"/>
    <w:rsid w:val="00BF75F5"/>
    <w:rsid w:val="00C32EA1"/>
    <w:rsid w:val="00C96013"/>
    <w:rsid w:val="00CB796F"/>
    <w:rsid w:val="00E00694"/>
    <w:rsid w:val="00E86E51"/>
    <w:rsid w:val="00F74A84"/>
    <w:rsid w:val="00F90EC2"/>
    <w:rsid w:val="00FF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7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7AA9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8C0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C0D65"/>
  </w:style>
  <w:style w:type="paragraph" w:styleId="Noga">
    <w:name w:val="footer"/>
    <w:basedOn w:val="Navaden"/>
    <w:link w:val="NogaZnak"/>
    <w:uiPriority w:val="99"/>
    <w:unhideWhenUsed/>
    <w:rsid w:val="008C0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C0D65"/>
  </w:style>
  <w:style w:type="paragraph" w:styleId="Navadensplet">
    <w:name w:val="Normal (Web)"/>
    <w:basedOn w:val="Navaden"/>
    <w:uiPriority w:val="99"/>
    <w:semiHidden/>
    <w:unhideWhenUsed/>
    <w:rsid w:val="00896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896DE3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896DE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96D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7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7AA9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8C0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C0D65"/>
  </w:style>
  <w:style w:type="paragraph" w:styleId="Noga">
    <w:name w:val="footer"/>
    <w:basedOn w:val="Navaden"/>
    <w:link w:val="NogaZnak"/>
    <w:uiPriority w:val="99"/>
    <w:unhideWhenUsed/>
    <w:rsid w:val="008C0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C0D65"/>
  </w:style>
  <w:style w:type="paragraph" w:styleId="Navadensplet">
    <w:name w:val="Normal (Web)"/>
    <w:basedOn w:val="Navaden"/>
    <w:uiPriority w:val="99"/>
    <w:semiHidden/>
    <w:unhideWhenUsed/>
    <w:rsid w:val="00896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896DE3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896DE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96D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0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c.europa.eu/info/food-farming-fisheries/key-policies/common-agricultural-policy/rural-development_s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rogram-podezelja.si/sl/knjiznica/291-lokalne-akcijske-skupine-v-sloveniji-v-programskem-obdobju-2014-2020/file" TargetMode="External"/><Relationship Id="rId12" Type="http://schemas.openxmlformats.org/officeDocument/2006/relationships/hyperlink" Target="https://ec.europa.eu/agriculture/rural-development-2014-2020_sl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program-podezelja.si/sl/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las-smp.si/" TargetMode="External"/><Relationship Id="rId14" Type="http://schemas.openxmlformats.org/officeDocument/2006/relationships/hyperlink" Target="http://www.program-podezelja.si/sl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</dc:creator>
  <cp:lastModifiedBy>Josip Pintar</cp:lastModifiedBy>
  <cp:revision>5</cp:revision>
  <dcterms:created xsi:type="dcterms:W3CDTF">2021-04-08T05:54:00Z</dcterms:created>
  <dcterms:modified xsi:type="dcterms:W3CDTF">2021-12-29T13:42:00Z</dcterms:modified>
</cp:coreProperties>
</file>